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72" w:rsidRPr="00EC4044" w:rsidRDefault="00252172" w:rsidP="00252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044">
        <w:rPr>
          <w:rFonts w:ascii="Times New Roman" w:hAnsi="Times New Roman" w:cs="Times New Roman"/>
          <w:b/>
          <w:sz w:val="24"/>
          <w:szCs w:val="24"/>
          <w:u w:val="single"/>
        </w:rPr>
        <w:t>三分鐘概念：</w:t>
      </w:r>
      <w:r w:rsidR="009777E7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量度經</w:t>
      </w:r>
      <w:r w:rsidR="009777E7">
        <w:rPr>
          <w:rFonts w:ascii="Times New Roman" w:hAnsi="Times New Roman" w:cs="Times New Roman" w:hint="eastAsia"/>
          <w:b/>
          <w:sz w:val="24"/>
          <w:szCs w:val="24"/>
          <w:u w:val="single"/>
        </w:rPr>
        <w:t>濟</w:t>
      </w:r>
      <w:r w:rsidR="009777E7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表現的指標</w:t>
      </w:r>
    </w:p>
    <w:p w:rsidR="00D813CC" w:rsidRPr="00EC4044" w:rsidRDefault="00252172" w:rsidP="00252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EC4044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字幕稿</w:t>
      </w:r>
    </w:p>
    <w:p w:rsidR="009777E7" w:rsidRDefault="009777E7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  <w:lang w:val="zh-TW"/>
        </w:rPr>
      </w:pP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3</w:t>
      </w: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分鐘概念：</w:t>
      </w:r>
      <w:r w:rsidR="009777E7" w:rsidRPr="009777E7">
        <w:rPr>
          <w:rFonts w:ascii="Times New Roman" w:eastAsiaTheme="minorEastAsia" w:hAnsi="Times New Roman" w:cs="Times New Roman" w:hint="eastAsia"/>
          <w:sz w:val="24"/>
          <w:szCs w:val="24"/>
          <w:lang w:val="zh-TW"/>
        </w:rPr>
        <w:t>量度經濟表現的指標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生活與社會（中一至中三）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</w:p>
    <w:p w:rsid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  <w:lang w:val="zh-TW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香港特別行政區政府</w:t>
      </w:r>
    </w:p>
    <w:p w:rsidR="00252172" w:rsidRPr="00EC4044" w:rsidRDefault="00252172" w:rsidP="00252172">
      <w:pPr>
        <w:pStyle w:val="Body"/>
        <w:rPr>
          <w:rFonts w:ascii="Times New Roman" w:eastAsiaTheme="minorEastAsia" w:hAnsi="Times New Roman" w:cs="Times New Roman"/>
          <w:sz w:val="24"/>
          <w:szCs w:val="24"/>
        </w:rPr>
      </w:pP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教育局</w:t>
      </w:r>
      <w:r w:rsidR="00EC4044">
        <w:rPr>
          <w:rFonts w:ascii="Times New Roman" w:eastAsiaTheme="minorEastAsia" w:hAnsi="Times New Roman" w:cs="Times New Roman" w:hint="eastAsia"/>
          <w:sz w:val="24"/>
          <w:szCs w:val="24"/>
          <w:lang w:val="zh-TW"/>
        </w:rPr>
        <w:t xml:space="preserve">  </w:t>
      </w:r>
      <w:r w:rsidRPr="00EC4044">
        <w:rPr>
          <w:rFonts w:ascii="Times New Roman" w:eastAsiaTheme="minorEastAsia" w:hAnsi="Times New Roman" w:cs="Times New Roman"/>
          <w:sz w:val="24"/>
          <w:szCs w:val="24"/>
          <w:lang w:val="zh-TW"/>
        </w:rPr>
        <w:t>課程發展處</w:t>
      </w:r>
    </w:p>
    <w:p w:rsidR="00252172" w:rsidRPr="00EC4044" w:rsidRDefault="00252172" w:rsidP="002521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ja-JP"/>
        </w:rPr>
      </w:pPr>
      <w:r w:rsidRPr="00EC4044">
        <w:rPr>
          <w:rFonts w:ascii="Times New Roman" w:hAnsi="Times New Roman" w:cs="Times New Roman"/>
          <w:sz w:val="24"/>
          <w:szCs w:val="24"/>
          <w:lang w:val="zh-TW"/>
        </w:rPr>
        <w:t>個人</w:t>
      </w:r>
      <w:r w:rsidRPr="00EC4044">
        <w:rPr>
          <w:rFonts w:ascii="Times New Roman" w:hAnsi="Times New Roman" w:cs="Times New Roman"/>
          <w:sz w:val="24"/>
          <w:szCs w:val="24"/>
          <w:lang w:val="zh-TW" w:eastAsia="zh-HK"/>
        </w:rPr>
        <w:t>、</w:t>
      </w:r>
      <w:r w:rsidRPr="00EC4044">
        <w:rPr>
          <w:rFonts w:ascii="Times New Roman" w:hAnsi="Times New Roman" w:cs="Times New Roman"/>
          <w:sz w:val="24"/>
          <w:szCs w:val="24"/>
          <w:lang w:val="zh-TW"/>
        </w:rPr>
        <w:t>社會及人</w:t>
      </w:r>
      <w:r w:rsidRPr="00EC4044">
        <w:rPr>
          <w:rFonts w:ascii="Times New Roman" w:hAnsi="Times New Roman" w:cs="Times New Roman"/>
          <w:sz w:val="24"/>
          <w:szCs w:val="24"/>
        </w:rPr>
        <w:t>文</w:t>
      </w:r>
      <w:r w:rsidRPr="00EC4044">
        <w:rPr>
          <w:rFonts w:ascii="Times New Roman" w:hAnsi="Times New Roman" w:cs="Times New Roman"/>
          <w:sz w:val="24"/>
          <w:szCs w:val="24"/>
          <w:lang w:val="ja-JP"/>
        </w:rPr>
        <w:t>教育組</w:t>
      </w:r>
    </w:p>
    <w:p w:rsidR="0079637A" w:rsidRDefault="0079637A" w:rsidP="002521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ja-JP"/>
        </w:rPr>
      </w:pPr>
    </w:p>
    <w:p w:rsidR="0022615E" w:rsidRP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我們可如何為一個地方的經濟狀況把脈呢？</w:t>
      </w:r>
    </w:p>
    <w:p w:rsidR="0022615E" w:rsidRP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其實，不同的指標可以幫助我們量度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或了解一個地方的經濟狀況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這些指標通常是一些統計數據</w:t>
      </w:r>
    </w:p>
    <w:p w:rsidR="0022615E" w:rsidRP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不如讓我們逐一看看數個最常見的指標吧！</w:t>
      </w:r>
    </w:p>
    <w:p w:rsidR="0022615E" w:rsidRP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5E" w:rsidRDefault="00405BF1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1">
        <w:rPr>
          <w:rFonts w:ascii="Times New Roman" w:hAnsi="Times New Roman" w:cs="Times New Roman" w:hint="eastAsia"/>
          <w:sz w:val="24"/>
          <w:szCs w:val="24"/>
        </w:rPr>
        <w:t>「</w:t>
      </w:r>
      <w:r w:rsidR="0022615E" w:rsidRPr="0022615E">
        <w:rPr>
          <w:rFonts w:ascii="Times New Roman" w:hAnsi="Times New Roman" w:cs="Times New Roman" w:hint="eastAsia"/>
          <w:sz w:val="24"/>
          <w:szCs w:val="24"/>
        </w:rPr>
        <w:t>失業率</w:t>
      </w:r>
      <w:bookmarkStart w:id="0" w:name="_GoBack"/>
      <w:r w:rsidRPr="00405BF1">
        <w:rPr>
          <w:rFonts w:ascii="Times New Roman" w:hAnsi="Times New Roman" w:cs="Times New Roman" w:hint="eastAsia"/>
          <w:sz w:val="24"/>
          <w:szCs w:val="24"/>
        </w:rPr>
        <w:t>」</w:t>
      </w:r>
      <w:bookmarkEnd w:id="0"/>
      <w:r w:rsidR="0022615E" w:rsidRPr="0022615E">
        <w:rPr>
          <w:rFonts w:ascii="Times New Roman" w:hAnsi="Times New Roman" w:cs="Times New Roman" w:hint="eastAsia"/>
          <w:sz w:val="24"/>
          <w:szCs w:val="24"/>
        </w:rPr>
        <w:t>是指失業人口佔勞動人口的百分比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可以反映一個地方的勞動</w:t>
      </w:r>
      <w:r w:rsidR="008225D1">
        <w:rPr>
          <w:rFonts w:ascii="Times New Roman" w:hAnsi="Times New Roman" w:cs="Times New Roman" w:hint="eastAsia"/>
          <w:sz w:val="24"/>
          <w:szCs w:val="24"/>
          <w:lang w:eastAsia="zh-HK"/>
        </w:rPr>
        <w:t>市</w:t>
      </w:r>
      <w:r w:rsidRPr="0022615E">
        <w:rPr>
          <w:rFonts w:ascii="Times New Roman" w:hAnsi="Times New Roman" w:cs="Times New Roman" w:hint="eastAsia"/>
          <w:sz w:val="24"/>
          <w:szCs w:val="24"/>
        </w:rPr>
        <w:t>場和經濟發展的狀況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勞動人口是失業人口和就業人口的總和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例如在</w:t>
      </w:r>
      <w:r w:rsidRPr="0022615E">
        <w:rPr>
          <w:rFonts w:ascii="Times New Roman" w:hAnsi="Times New Roman" w:cs="Times New Roman" w:hint="eastAsia"/>
          <w:sz w:val="24"/>
          <w:szCs w:val="24"/>
        </w:rPr>
        <w:t>2012</w:t>
      </w:r>
      <w:r w:rsidRPr="0022615E">
        <w:rPr>
          <w:rFonts w:ascii="Times New Roman" w:hAnsi="Times New Roman" w:cs="Times New Roman" w:hint="eastAsia"/>
          <w:sz w:val="24"/>
          <w:szCs w:val="24"/>
        </w:rPr>
        <w:t>至</w:t>
      </w:r>
      <w:r w:rsidRPr="0022615E">
        <w:rPr>
          <w:rFonts w:ascii="Times New Roman" w:hAnsi="Times New Roman" w:cs="Times New Roman" w:hint="eastAsia"/>
          <w:sz w:val="24"/>
          <w:szCs w:val="24"/>
        </w:rPr>
        <w:t>2017</w:t>
      </w:r>
      <w:r w:rsidRPr="0022615E">
        <w:rPr>
          <w:rFonts w:ascii="Times New Roman" w:hAnsi="Times New Roman" w:cs="Times New Roman" w:hint="eastAsia"/>
          <w:sz w:val="24"/>
          <w:szCs w:val="24"/>
        </w:rPr>
        <w:t>年期間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香港的失業率維持在</w:t>
      </w:r>
      <w:r w:rsidRPr="0022615E">
        <w:rPr>
          <w:rFonts w:ascii="Times New Roman" w:hAnsi="Times New Roman" w:cs="Times New Roman" w:hint="eastAsia"/>
          <w:sz w:val="24"/>
          <w:szCs w:val="24"/>
        </w:rPr>
        <w:t>3.1%</w:t>
      </w:r>
      <w:r w:rsidRPr="0022615E">
        <w:rPr>
          <w:rFonts w:ascii="Times New Roman" w:hAnsi="Times New Roman" w:cs="Times New Roman" w:hint="eastAsia"/>
          <w:sz w:val="24"/>
          <w:szCs w:val="24"/>
        </w:rPr>
        <w:t>至</w:t>
      </w:r>
      <w:r w:rsidRPr="0022615E">
        <w:rPr>
          <w:rFonts w:ascii="Times New Roman" w:hAnsi="Times New Roman" w:cs="Times New Roman" w:hint="eastAsia"/>
          <w:sz w:val="24"/>
          <w:szCs w:val="24"/>
        </w:rPr>
        <w:t>3.4%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變動幅度輕微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比較其他國家或地區，香港的失業率相對較低</w:t>
      </w:r>
    </w:p>
    <w:p w:rsidR="0022615E" w:rsidRPr="009777E7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如果失業率上升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我們可以理解為勞工較難找到合適的工作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反映經濟狀況未如理想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就如在</w:t>
      </w:r>
      <w:r w:rsidRPr="0022615E">
        <w:rPr>
          <w:rFonts w:ascii="Times New Roman" w:hAnsi="Times New Roman" w:cs="Times New Roman" w:hint="eastAsia"/>
          <w:sz w:val="24"/>
          <w:szCs w:val="24"/>
        </w:rPr>
        <w:t>2003</w:t>
      </w:r>
      <w:r w:rsidRPr="0022615E">
        <w:rPr>
          <w:rFonts w:ascii="Times New Roman" w:hAnsi="Times New Roman" w:cs="Times New Roman" w:hint="eastAsia"/>
          <w:sz w:val="24"/>
          <w:szCs w:val="24"/>
        </w:rPr>
        <w:t>年，香港受到非典型肺炎疫症影響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經濟大受打擊，失業率曾經上升至</w:t>
      </w:r>
      <w:r w:rsidRPr="0022615E">
        <w:rPr>
          <w:rFonts w:ascii="Times New Roman" w:hAnsi="Times New Roman" w:cs="Times New Roman" w:hint="eastAsia"/>
          <w:sz w:val="24"/>
          <w:szCs w:val="24"/>
        </w:rPr>
        <w:t>7.9%</w:t>
      </w:r>
    </w:p>
    <w:p w:rsidR="0022615E" w:rsidRP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另一個經常用來量度經濟體表現的指標是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「國內生產總值」或「本地生產總值」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英文簡稱</w:t>
      </w:r>
      <w:r w:rsidRPr="0022615E">
        <w:rPr>
          <w:rFonts w:ascii="Times New Roman" w:hAnsi="Times New Roman" w:cs="Times New Roman" w:hint="eastAsia"/>
          <w:sz w:val="24"/>
          <w:szCs w:val="24"/>
        </w:rPr>
        <w:t>GDP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是指一個國家或地區在指定期間內的生產總值</w:t>
      </w:r>
    </w:p>
    <w:p w:rsidR="0022615E" w:rsidRP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即產品和服務的價值總和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lastRenderedPageBreak/>
        <w:t>GDP</w:t>
      </w:r>
      <w:r w:rsidRPr="0022615E">
        <w:rPr>
          <w:rFonts w:ascii="Times New Roman" w:hAnsi="Times New Roman" w:cs="Times New Roman" w:hint="eastAsia"/>
          <w:sz w:val="24"/>
          <w:szCs w:val="24"/>
        </w:rPr>
        <w:t>的數據可以幫助我們了解一個地方的經濟狀況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如果</w:t>
      </w:r>
      <w:r w:rsidRPr="0022615E">
        <w:rPr>
          <w:rFonts w:ascii="Times New Roman" w:hAnsi="Times New Roman" w:cs="Times New Roman" w:hint="eastAsia"/>
          <w:sz w:val="24"/>
          <w:szCs w:val="24"/>
        </w:rPr>
        <w:t>GDP</w:t>
      </w:r>
      <w:r w:rsidRPr="0022615E">
        <w:rPr>
          <w:rFonts w:ascii="Times New Roman" w:hAnsi="Times New Roman" w:cs="Times New Roman" w:hint="eastAsia"/>
          <w:sz w:val="24"/>
          <w:szCs w:val="24"/>
        </w:rPr>
        <w:t>或</w:t>
      </w:r>
      <w:r w:rsidRPr="0022615E">
        <w:rPr>
          <w:rFonts w:ascii="Times New Roman" w:hAnsi="Times New Roman" w:cs="Times New Roman" w:hint="eastAsia"/>
          <w:sz w:val="24"/>
          <w:szCs w:val="24"/>
        </w:rPr>
        <w:t>GDP</w:t>
      </w:r>
      <w:r w:rsidRPr="0022615E">
        <w:rPr>
          <w:rFonts w:ascii="Times New Roman" w:hAnsi="Times New Roman" w:cs="Times New Roman" w:hint="eastAsia"/>
          <w:sz w:val="24"/>
          <w:szCs w:val="24"/>
        </w:rPr>
        <w:t>增長率較高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表示那個國家或地區的經濟較好</w:t>
      </w:r>
    </w:p>
    <w:p w:rsidR="0022615E" w:rsidRP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從</w:t>
      </w:r>
      <w:r w:rsidRPr="0022615E">
        <w:rPr>
          <w:rFonts w:ascii="Times New Roman" w:hAnsi="Times New Roman" w:cs="Times New Roman" w:hint="eastAsia"/>
          <w:sz w:val="24"/>
          <w:szCs w:val="24"/>
        </w:rPr>
        <w:t>2012</w:t>
      </w:r>
      <w:r w:rsidRPr="0022615E">
        <w:rPr>
          <w:rFonts w:ascii="Times New Roman" w:hAnsi="Times New Roman" w:cs="Times New Roman" w:hint="eastAsia"/>
          <w:sz w:val="24"/>
          <w:szCs w:val="24"/>
        </w:rPr>
        <w:t>至</w:t>
      </w:r>
      <w:r w:rsidRPr="0022615E">
        <w:rPr>
          <w:rFonts w:ascii="Times New Roman" w:hAnsi="Times New Roman" w:cs="Times New Roman" w:hint="eastAsia"/>
          <w:sz w:val="24"/>
          <w:szCs w:val="24"/>
        </w:rPr>
        <w:t>2017</w:t>
      </w:r>
      <w:r w:rsidRPr="0022615E">
        <w:rPr>
          <w:rFonts w:ascii="Times New Roman" w:hAnsi="Times New Roman" w:cs="Times New Roman" w:hint="eastAsia"/>
          <w:sz w:val="24"/>
          <w:szCs w:val="24"/>
        </w:rPr>
        <w:t>年的數據顯示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香港的</w:t>
      </w:r>
      <w:r w:rsidRPr="0022615E">
        <w:rPr>
          <w:rFonts w:ascii="Times New Roman" w:hAnsi="Times New Roman" w:cs="Times New Roman" w:hint="eastAsia"/>
          <w:sz w:val="24"/>
          <w:szCs w:val="24"/>
        </w:rPr>
        <w:t>GDP</w:t>
      </w:r>
      <w:r w:rsidRPr="0022615E">
        <w:rPr>
          <w:rFonts w:ascii="Times New Roman" w:hAnsi="Times New Roman" w:cs="Times New Roman" w:hint="eastAsia"/>
          <w:sz w:val="24"/>
          <w:szCs w:val="24"/>
        </w:rPr>
        <w:t>一直穩步上升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表示香港的經濟平穩向上發展</w:t>
      </w:r>
    </w:p>
    <w:p w:rsidR="0022615E" w:rsidRP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在</w:t>
      </w:r>
      <w:r w:rsidRPr="0022615E">
        <w:rPr>
          <w:rFonts w:ascii="Times New Roman" w:hAnsi="Times New Roman" w:cs="Times New Roman" w:hint="eastAsia"/>
          <w:sz w:val="24"/>
          <w:szCs w:val="24"/>
        </w:rPr>
        <w:t>2018</w:t>
      </w:r>
      <w:r w:rsidRPr="0022615E">
        <w:rPr>
          <w:rFonts w:ascii="Times New Roman" w:hAnsi="Times New Roman" w:cs="Times New Roman" w:hint="eastAsia"/>
          <w:sz w:val="24"/>
          <w:szCs w:val="24"/>
        </w:rPr>
        <w:t>年，中國內地</w:t>
      </w:r>
      <w:r w:rsidRPr="0022615E">
        <w:rPr>
          <w:rFonts w:ascii="Times New Roman" w:hAnsi="Times New Roman" w:cs="Times New Roman" w:hint="eastAsia"/>
          <w:sz w:val="24"/>
          <w:szCs w:val="24"/>
        </w:rPr>
        <w:t>GDP</w:t>
      </w:r>
      <w:r w:rsidRPr="0022615E">
        <w:rPr>
          <w:rFonts w:ascii="Times New Roman" w:hAnsi="Times New Roman" w:cs="Times New Roman" w:hint="eastAsia"/>
          <w:sz w:val="24"/>
          <w:szCs w:val="24"/>
        </w:rPr>
        <w:t>的世界排名僅次於首位的美國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然而，這不代表內地居民的生活水平是世界第二位</w:t>
      </w:r>
    </w:p>
    <w:p w:rsidR="0022615E" w:rsidRP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要了解一個國家的人民生活水平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可以參考其「人均國內生產總值」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即「人均</w:t>
      </w:r>
      <w:r w:rsidRPr="0022615E">
        <w:rPr>
          <w:rFonts w:ascii="Times New Roman" w:hAnsi="Times New Roman" w:cs="Times New Roman" w:hint="eastAsia"/>
          <w:sz w:val="24"/>
          <w:szCs w:val="24"/>
        </w:rPr>
        <w:t>GDP</w:t>
      </w:r>
      <w:r w:rsidRPr="0022615E">
        <w:rPr>
          <w:rFonts w:ascii="Times New Roman" w:hAnsi="Times New Roman" w:cs="Times New Roman" w:hint="eastAsia"/>
          <w:sz w:val="24"/>
          <w:szCs w:val="24"/>
        </w:rPr>
        <w:t>」的數值，英文簡稱為</w:t>
      </w:r>
      <w:r w:rsidRPr="0022615E">
        <w:rPr>
          <w:rFonts w:ascii="Times New Roman" w:hAnsi="Times New Roman" w:cs="Times New Roman" w:hint="eastAsia"/>
          <w:sz w:val="24"/>
          <w:szCs w:val="24"/>
        </w:rPr>
        <w:t>GDP per capita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計算方法是將</w:t>
      </w:r>
      <w:r w:rsidRPr="0022615E">
        <w:rPr>
          <w:rFonts w:ascii="Times New Roman" w:hAnsi="Times New Roman" w:cs="Times New Roman" w:hint="eastAsia"/>
          <w:sz w:val="24"/>
          <w:szCs w:val="24"/>
        </w:rPr>
        <w:t>GDP</w:t>
      </w:r>
      <w:r w:rsidRPr="0022615E">
        <w:rPr>
          <w:rFonts w:ascii="Times New Roman" w:hAnsi="Times New Roman" w:cs="Times New Roman" w:hint="eastAsia"/>
          <w:sz w:val="24"/>
          <w:szCs w:val="24"/>
        </w:rPr>
        <w:t>除以總人口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人均</w:t>
      </w:r>
      <w:r w:rsidRPr="0022615E">
        <w:rPr>
          <w:rFonts w:ascii="Times New Roman" w:hAnsi="Times New Roman" w:cs="Times New Roman" w:hint="eastAsia"/>
          <w:sz w:val="24"/>
          <w:szCs w:val="24"/>
        </w:rPr>
        <w:t>GDP</w:t>
      </w:r>
      <w:r w:rsidRPr="0022615E">
        <w:rPr>
          <w:rFonts w:ascii="Times New Roman" w:hAnsi="Times New Roman" w:cs="Times New Roman" w:hint="eastAsia"/>
          <w:sz w:val="24"/>
          <w:szCs w:val="24"/>
        </w:rPr>
        <w:t>可以反映一個國家人民的平均收入水平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一般而言，一個國家或地區的人民平均收入越高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人民生活水平亦較高</w:t>
      </w:r>
    </w:p>
    <w:p w:rsidR="0022615E" w:rsidRP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在</w:t>
      </w:r>
      <w:r w:rsidRPr="0022615E">
        <w:rPr>
          <w:rFonts w:ascii="Times New Roman" w:hAnsi="Times New Roman" w:cs="Times New Roman" w:hint="eastAsia"/>
          <w:sz w:val="24"/>
          <w:szCs w:val="24"/>
        </w:rPr>
        <w:t>2018</w:t>
      </w:r>
      <w:r w:rsidRPr="0022615E">
        <w:rPr>
          <w:rFonts w:ascii="Times New Roman" w:hAnsi="Times New Roman" w:cs="Times New Roman" w:hint="eastAsia"/>
          <w:sz w:val="24"/>
          <w:szCs w:val="24"/>
        </w:rPr>
        <w:t>年，中國內地的人均</w:t>
      </w:r>
      <w:r w:rsidRPr="0022615E">
        <w:rPr>
          <w:rFonts w:ascii="Times New Roman" w:hAnsi="Times New Roman" w:cs="Times New Roman" w:hint="eastAsia"/>
          <w:sz w:val="24"/>
          <w:szCs w:val="24"/>
        </w:rPr>
        <w:t>GDP</w:t>
      </w:r>
      <w:r w:rsidRPr="0022615E">
        <w:rPr>
          <w:rFonts w:ascii="Times New Roman" w:hAnsi="Times New Roman" w:cs="Times New Roman" w:hint="eastAsia"/>
          <w:sz w:val="24"/>
          <w:szCs w:val="24"/>
        </w:rPr>
        <w:t>是</w:t>
      </w:r>
      <w:r w:rsidRPr="0022615E">
        <w:rPr>
          <w:rFonts w:ascii="Times New Roman" w:hAnsi="Times New Roman" w:cs="Times New Roman" w:hint="eastAsia"/>
          <w:sz w:val="24"/>
          <w:szCs w:val="24"/>
        </w:rPr>
        <w:t>9,633</w:t>
      </w:r>
      <w:r w:rsidRPr="0022615E">
        <w:rPr>
          <w:rFonts w:ascii="Times New Roman" w:hAnsi="Times New Roman" w:cs="Times New Roman" w:hint="eastAsia"/>
          <w:sz w:val="24"/>
          <w:szCs w:val="24"/>
        </w:rPr>
        <w:t>美元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即使中國內地的</w:t>
      </w:r>
      <w:r w:rsidRPr="0022615E">
        <w:rPr>
          <w:rFonts w:ascii="Times New Roman" w:hAnsi="Times New Roman" w:cs="Times New Roman" w:hint="eastAsia"/>
          <w:sz w:val="24"/>
          <w:szCs w:val="24"/>
        </w:rPr>
        <w:t>GDP</w:t>
      </w:r>
      <w:r w:rsidRPr="0022615E">
        <w:rPr>
          <w:rFonts w:ascii="Times New Roman" w:hAnsi="Times New Roman" w:cs="Times New Roman" w:hint="eastAsia"/>
          <w:sz w:val="24"/>
          <w:szCs w:val="24"/>
        </w:rPr>
        <w:t>在世界排名第二位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但卻要被大約</w:t>
      </w:r>
      <w:r w:rsidRPr="0022615E">
        <w:rPr>
          <w:rFonts w:ascii="Times New Roman" w:hAnsi="Times New Roman" w:cs="Times New Roman" w:hint="eastAsia"/>
          <w:sz w:val="24"/>
          <w:szCs w:val="24"/>
        </w:rPr>
        <w:t>14</w:t>
      </w:r>
      <w:r w:rsidRPr="0022615E">
        <w:rPr>
          <w:rFonts w:ascii="Times New Roman" w:hAnsi="Times New Roman" w:cs="Times New Roman" w:hint="eastAsia"/>
          <w:sz w:val="24"/>
          <w:szCs w:val="24"/>
        </w:rPr>
        <w:t>億人口去攤分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中國內地的人均</w:t>
      </w:r>
      <w:r w:rsidRPr="0022615E">
        <w:rPr>
          <w:rFonts w:ascii="Times New Roman" w:hAnsi="Times New Roman" w:cs="Times New Roman" w:hint="eastAsia"/>
          <w:sz w:val="24"/>
          <w:szCs w:val="24"/>
        </w:rPr>
        <w:t>GDP</w:t>
      </w:r>
      <w:r w:rsidRPr="0022615E">
        <w:rPr>
          <w:rFonts w:ascii="Times New Roman" w:hAnsi="Times New Roman" w:cs="Times New Roman" w:hint="eastAsia"/>
          <w:sz w:val="24"/>
          <w:szCs w:val="24"/>
        </w:rPr>
        <w:t>仍然低於很多已發展國家或地區</w:t>
      </w:r>
    </w:p>
    <w:p w:rsidR="0022615E" w:rsidRP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總括來說，失業率、</w:t>
      </w:r>
      <w:r w:rsidRPr="0022615E">
        <w:rPr>
          <w:rFonts w:ascii="Times New Roman" w:hAnsi="Times New Roman" w:cs="Times New Roman" w:hint="eastAsia"/>
          <w:sz w:val="24"/>
          <w:szCs w:val="24"/>
        </w:rPr>
        <w:t>GDP</w:t>
      </w:r>
      <w:r w:rsidRPr="0022615E">
        <w:rPr>
          <w:rFonts w:ascii="Times New Roman" w:hAnsi="Times New Roman" w:cs="Times New Roman" w:hint="eastAsia"/>
          <w:sz w:val="24"/>
          <w:szCs w:val="24"/>
        </w:rPr>
        <w:t>和人均</w:t>
      </w:r>
      <w:r w:rsidRPr="0022615E">
        <w:rPr>
          <w:rFonts w:ascii="Times New Roman" w:hAnsi="Times New Roman" w:cs="Times New Roman" w:hint="eastAsia"/>
          <w:sz w:val="24"/>
          <w:szCs w:val="24"/>
        </w:rPr>
        <w:t>GDP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是常見的經濟表現指標</w:t>
      </w:r>
    </w:p>
    <w:p w:rsid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可以幫助我們了解一個國家或地區的經濟狀況</w:t>
      </w:r>
    </w:p>
    <w:p w:rsidR="0022615E" w:rsidRP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5E" w:rsidRPr="0022615E" w:rsidRDefault="0022615E" w:rsidP="00226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反思問題：</w:t>
      </w:r>
    </w:p>
    <w:p w:rsidR="0022615E" w:rsidRPr="0022615E" w:rsidRDefault="0022615E" w:rsidP="0022615E">
      <w:pPr>
        <w:pStyle w:val="a8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以國內生產總值／本地生產總值來量度一個國家／地區</w:t>
      </w:r>
    </w:p>
    <w:p w:rsidR="0022615E" w:rsidRPr="0022615E" w:rsidRDefault="0022615E" w:rsidP="0022615E">
      <w:pPr>
        <w:pStyle w:val="a8"/>
        <w:spacing w:after="0" w:line="240" w:lineRule="auto"/>
        <w:ind w:leftChars="0" w:left="360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人們的生活水平有甚麼限制呢？</w:t>
      </w:r>
      <w:r w:rsidRPr="0022615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2615E" w:rsidRPr="0022615E" w:rsidRDefault="0022615E" w:rsidP="0022615E">
      <w:pPr>
        <w:pStyle w:val="a8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哪些其他指標可以幫助我們了解</w:t>
      </w:r>
    </w:p>
    <w:p w:rsidR="00D8459D" w:rsidRPr="0022615E" w:rsidRDefault="0022615E" w:rsidP="0022615E">
      <w:pPr>
        <w:pStyle w:val="a8"/>
        <w:spacing w:after="0" w:line="240" w:lineRule="auto"/>
        <w:ind w:leftChars="0" w:left="360"/>
        <w:rPr>
          <w:rFonts w:ascii="Times New Roman" w:hAnsi="Times New Roman" w:cs="Times New Roman"/>
          <w:sz w:val="24"/>
          <w:szCs w:val="24"/>
        </w:rPr>
      </w:pPr>
      <w:r w:rsidRPr="0022615E">
        <w:rPr>
          <w:rFonts w:ascii="Times New Roman" w:hAnsi="Times New Roman" w:cs="Times New Roman" w:hint="eastAsia"/>
          <w:sz w:val="24"/>
          <w:szCs w:val="24"/>
        </w:rPr>
        <w:t>一個國家／地區的經濟狀況呢？</w:t>
      </w:r>
    </w:p>
    <w:sectPr w:rsidR="00D8459D" w:rsidRPr="002261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48" w:rsidRDefault="00AE3A48" w:rsidP="0079637A">
      <w:pPr>
        <w:spacing w:after="0" w:line="240" w:lineRule="auto"/>
      </w:pPr>
      <w:r>
        <w:separator/>
      </w:r>
    </w:p>
  </w:endnote>
  <w:endnote w:type="continuationSeparator" w:id="0">
    <w:p w:rsidR="00AE3A48" w:rsidRDefault="00AE3A48" w:rsidP="0079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953794"/>
      <w:docPartObj>
        <w:docPartGallery w:val="Page Numbers (Bottom of Page)"/>
        <w:docPartUnique/>
      </w:docPartObj>
    </w:sdtPr>
    <w:sdtEndPr/>
    <w:sdtContent>
      <w:p w:rsidR="0079637A" w:rsidRDefault="00796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835" w:rsidRPr="007F2835">
          <w:rPr>
            <w:noProof/>
            <w:lang w:val="zh-TW"/>
          </w:rPr>
          <w:t>1</w:t>
        </w:r>
        <w:r>
          <w:fldChar w:fldCharType="end"/>
        </w:r>
      </w:p>
    </w:sdtContent>
  </w:sdt>
  <w:p w:rsidR="0079637A" w:rsidRDefault="007963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48" w:rsidRDefault="00AE3A48" w:rsidP="0079637A">
      <w:pPr>
        <w:spacing w:after="0" w:line="240" w:lineRule="auto"/>
      </w:pPr>
      <w:r>
        <w:separator/>
      </w:r>
    </w:p>
  </w:footnote>
  <w:footnote w:type="continuationSeparator" w:id="0">
    <w:p w:rsidR="00AE3A48" w:rsidRDefault="00AE3A48" w:rsidP="0079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45AF7"/>
    <w:multiLevelType w:val="hybridMultilevel"/>
    <w:tmpl w:val="AE184ED2"/>
    <w:lvl w:ilvl="0" w:tplc="23ACE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72"/>
    <w:rsid w:val="000361E7"/>
    <w:rsid w:val="000F17FA"/>
    <w:rsid w:val="0022615E"/>
    <w:rsid w:val="00252172"/>
    <w:rsid w:val="00405BF1"/>
    <w:rsid w:val="005F01E3"/>
    <w:rsid w:val="00624164"/>
    <w:rsid w:val="00772674"/>
    <w:rsid w:val="0079637A"/>
    <w:rsid w:val="007F2835"/>
    <w:rsid w:val="008225D1"/>
    <w:rsid w:val="008829FF"/>
    <w:rsid w:val="009118A8"/>
    <w:rsid w:val="009777E7"/>
    <w:rsid w:val="00AD4579"/>
    <w:rsid w:val="00AE3A48"/>
    <w:rsid w:val="00B46EBF"/>
    <w:rsid w:val="00C92D68"/>
    <w:rsid w:val="00D813CC"/>
    <w:rsid w:val="00D8459D"/>
    <w:rsid w:val="00DA1E74"/>
    <w:rsid w:val="00E0276A"/>
    <w:rsid w:val="00E773CC"/>
    <w:rsid w:val="00E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CF6B5-4485-4A2E-BE87-45212B1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7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172"/>
    <w:rPr>
      <w:kern w:val="0"/>
      <w:sz w:val="22"/>
    </w:rPr>
  </w:style>
  <w:style w:type="paragraph" w:customStyle="1" w:styleId="Body">
    <w:name w:val="Body"/>
    <w:rsid w:val="00252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79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637A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6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637A"/>
    <w:rPr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2261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Wai-han</dc:creator>
  <cp:keywords/>
  <dc:description/>
  <cp:lastModifiedBy>HO, Wai-han</cp:lastModifiedBy>
  <cp:revision>2</cp:revision>
  <dcterms:created xsi:type="dcterms:W3CDTF">2019-09-16T08:56:00Z</dcterms:created>
  <dcterms:modified xsi:type="dcterms:W3CDTF">2019-09-16T08:56:00Z</dcterms:modified>
</cp:coreProperties>
</file>